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15AA6" w14:textId="77777777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Форма опису програми екзамену</w:t>
      </w:r>
    </w:p>
    <w:p w14:paraId="2CFF7A75" w14:textId="3AE4C252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Затверджено на засіданні кафедри</w:t>
      </w:r>
      <w:r w:rsidR="00C93D8C">
        <w:rPr>
          <w:b/>
          <w:szCs w:val="28"/>
          <w:lang w:val="uk-UA"/>
        </w:rPr>
        <w:t xml:space="preserve"> </w:t>
      </w:r>
      <w:proofErr w:type="spellStart"/>
      <w:r w:rsidR="00C93D8C">
        <w:rPr>
          <w:b/>
          <w:szCs w:val="28"/>
          <w:lang w:val="uk-UA"/>
        </w:rPr>
        <w:t>медіапродюсування</w:t>
      </w:r>
      <w:proofErr w:type="spellEnd"/>
      <w:r w:rsidR="00C93D8C">
        <w:rPr>
          <w:b/>
          <w:szCs w:val="28"/>
          <w:lang w:val="uk-UA"/>
        </w:rPr>
        <w:t xml:space="preserve"> та видавничої справи</w:t>
      </w:r>
    </w:p>
    <w:p w14:paraId="6009A08F" w14:textId="7114A9CC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протокол № </w:t>
      </w:r>
      <w:r w:rsidR="00C93D8C">
        <w:rPr>
          <w:b/>
          <w:szCs w:val="28"/>
          <w:lang w:val="uk-UA"/>
        </w:rPr>
        <w:t xml:space="preserve">12 </w:t>
      </w:r>
      <w:r>
        <w:rPr>
          <w:b/>
          <w:szCs w:val="28"/>
          <w:lang w:val="uk-UA"/>
        </w:rPr>
        <w:t>від</w:t>
      </w:r>
      <w:r w:rsidR="00C93D8C">
        <w:rPr>
          <w:b/>
          <w:szCs w:val="28"/>
          <w:lang w:val="uk-UA"/>
        </w:rPr>
        <w:t xml:space="preserve"> 22 травня </w:t>
      </w:r>
      <w:r>
        <w:rPr>
          <w:b/>
          <w:szCs w:val="28"/>
          <w:lang w:val="uk-UA"/>
        </w:rPr>
        <w:t>202</w:t>
      </w:r>
      <w:r w:rsidR="00C93D8C">
        <w:rPr>
          <w:b/>
          <w:szCs w:val="28"/>
          <w:lang w:val="uk-UA"/>
        </w:rPr>
        <w:t>5</w:t>
      </w:r>
      <w:r w:rsidR="00DD566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року</w:t>
      </w:r>
    </w:p>
    <w:p w14:paraId="6C6187C8" w14:textId="77777777" w:rsidR="00C911E3" w:rsidRPr="00AE6B14" w:rsidRDefault="00C911E3" w:rsidP="00C911E3">
      <w:pPr>
        <w:ind w:left="6237"/>
        <w:rPr>
          <w:szCs w:val="28"/>
          <w:lang w:val="uk-UA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43"/>
      </w:tblGrid>
      <w:tr w:rsidR="00C911E3" w:rsidRPr="00AE6B14" w14:paraId="10F4B913" w14:textId="77777777" w:rsidTr="00DA6B30">
        <w:tc>
          <w:tcPr>
            <w:tcW w:w="4361" w:type="dxa"/>
            <w:shd w:val="clear" w:color="auto" w:fill="BFBFBF"/>
          </w:tcPr>
          <w:p w14:paraId="74A2EAD4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Поля форми</w:t>
            </w:r>
          </w:p>
        </w:tc>
        <w:tc>
          <w:tcPr>
            <w:tcW w:w="5343" w:type="dxa"/>
            <w:shd w:val="clear" w:color="auto" w:fill="BFBFBF"/>
          </w:tcPr>
          <w:p w14:paraId="2917CBDD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Опис полів</w:t>
            </w:r>
          </w:p>
        </w:tc>
      </w:tr>
      <w:tr w:rsidR="00DA6B30" w:rsidRPr="00AE6B14" w14:paraId="4531B628" w14:textId="77777777" w:rsidTr="00DA6B30">
        <w:tc>
          <w:tcPr>
            <w:tcW w:w="9704" w:type="dxa"/>
            <w:gridSpan w:val="2"/>
          </w:tcPr>
          <w:p w14:paraId="176CD4F0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Київський </w:t>
            </w:r>
            <w:r w:rsidR="00DD5666">
              <w:rPr>
                <w:szCs w:val="28"/>
                <w:lang w:val="uk-UA"/>
              </w:rPr>
              <w:t xml:space="preserve">столичний </w:t>
            </w:r>
            <w:r w:rsidRPr="0001116D">
              <w:rPr>
                <w:szCs w:val="28"/>
                <w:lang w:val="uk-UA"/>
              </w:rPr>
              <w:t>університет імені Бориса Грінченка</w:t>
            </w:r>
          </w:p>
        </w:tc>
      </w:tr>
      <w:tr w:rsidR="00DA6B30" w:rsidRPr="00AE6B14" w14:paraId="0E218F6C" w14:textId="77777777" w:rsidTr="00D3298F">
        <w:tc>
          <w:tcPr>
            <w:tcW w:w="9704" w:type="dxa"/>
            <w:gridSpan w:val="2"/>
          </w:tcPr>
          <w:p w14:paraId="1F25F480" w14:textId="306E4CF5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Кафедра </w:t>
            </w:r>
            <w:proofErr w:type="spellStart"/>
            <w:r w:rsidR="005C4C7E" w:rsidRPr="005C4C7E">
              <w:rPr>
                <w:szCs w:val="28"/>
                <w:lang w:val="uk-UA"/>
              </w:rPr>
              <w:t>медіапродюсування</w:t>
            </w:r>
            <w:proofErr w:type="spellEnd"/>
            <w:r w:rsidR="005C4C7E" w:rsidRPr="005C4C7E">
              <w:rPr>
                <w:szCs w:val="28"/>
                <w:lang w:val="uk-UA"/>
              </w:rPr>
              <w:t xml:space="preserve"> та видавничої справи</w:t>
            </w:r>
          </w:p>
        </w:tc>
      </w:tr>
      <w:tr w:rsidR="00DA6B30" w:rsidRPr="00DA6B30" w14:paraId="1604464C" w14:textId="77777777" w:rsidTr="00FE4D93">
        <w:trPr>
          <w:trHeight w:val="737"/>
        </w:trPr>
        <w:tc>
          <w:tcPr>
            <w:tcW w:w="9704" w:type="dxa"/>
            <w:gridSpan w:val="2"/>
          </w:tcPr>
          <w:p w14:paraId="3887C933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>ПРОГРАМА ЕКЗАМЕНУ</w:t>
            </w:r>
          </w:p>
          <w:p w14:paraId="4C3E6E63" w14:textId="77777777" w:rsidR="00DA6B30" w:rsidRPr="00FE4D93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E4D93">
              <w:rPr>
                <w:szCs w:val="28"/>
                <w:lang w:val="uk-UA"/>
              </w:rPr>
              <w:t xml:space="preserve">з дисципліни </w:t>
            </w:r>
          </w:p>
          <w:p w14:paraId="121DA309" w14:textId="12F6448F" w:rsidR="00DA6B30" w:rsidRPr="00FC3D47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  <w:lang w:val="uk-UA"/>
              </w:rPr>
            </w:pPr>
            <w:r w:rsidRPr="00FE4D93">
              <w:rPr>
                <w:szCs w:val="28"/>
                <w:lang w:val="uk-UA"/>
              </w:rPr>
              <w:t>«</w:t>
            </w:r>
            <w:proofErr w:type="spellStart"/>
            <w:r w:rsidR="00FE4D93" w:rsidRPr="00FE4D93">
              <w:rPr>
                <w:szCs w:val="28"/>
              </w:rPr>
              <w:t>Основи</w:t>
            </w:r>
            <w:proofErr w:type="spellEnd"/>
            <w:r w:rsidR="00FE4D93" w:rsidRPr="00FE4D93">
              <w:rPr>
                <w:szCs w:val="28"/>
              </w:rPr>
              <w:t xml:space="preserve"> </w:t>
            </w:r>
            <w:proofErr w:type="spellStart"/>
            <w:r w:rsidR="00FE4D93" w:rsidRPr="00FE4D93">
              <w:rPr>
                <w:szCs w:val="28"/>
              </w:rPr>
              <w:t>професійної</w:t>
            </w:r>
            <w:proofErr w:type="spellEnd"/>
            <w:r w:rsidR="00FE4D93" w:rsidRPr="00FE4D93">
              <w:rPr>
                <w:szCs w:val="28"/>
              </w:rPr>
              <w:t xml:space="preserve"> </w:t>
            </w:r>
            <w:proofErr w:type="spellStart"/>
            <w:r w:rsidR="00FE4D93" w:rsidRPr="00FE4D93">
              <w:rPr>
                <w:szCs w:val="28"/>
              </w:rPr>
              <w:t>комунікації</w:t>
            </w:r>
            <w:proofErr w:type="spellEnd"/>
            <w:r w:rsidRPr="00FE4D93">
              <w:rPr>
                <w:szCs w:val="28"/>
                <w:lang w:val="uk-UA"/>
              </w:rPr>
              <w:t>»</w:t>
            </w:r>
          </w:p>
        </w:tc>
      </w:tr>
      <w:tr w:rsidR="00C911E3" w:rsidRPr="00AE6B14" w14:paraId="53BF6D39" w14:textId="77777777" w:rsidTr="00DA6B30">
        <w:tc>
          <w:tcPr>
            <w:tcW w:w="4361" w:type="dxa"/>
          </w:tcPr>
          <w:p w14:paraId="3D0983A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Курс</w:t>
            </w:r>
          </w:p>
        </w:tc>
        <w:tc>
          <w:tcPr>
            <w:tcW w:w="5343" w:type="dxa"/>
            <w:vAlign w:val="center"/>
          </w:tcPr>
          <w:p w14:paraId="310CD11F" w14:textId="3AC3105E" w:rsidR="00C911E3" w:rsidRPr="0001116D" w:rsidRDefault="00FE4D9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E4D93">
              <w:rPr>
                <w:szCs w:val="28"/>
                <w:lang w:val="uk-UA"/>
              </w:rPr>
              <w:t>І курс</w:t>
            </w:r>
          </w:p>
        </w:tc>
      </w:tr>
      <w:tr w:rsidR="00C911E3" w:rsidRPr="00AE6B14" w14:paraId="08455B27" w14:textId="77777777" w:rsidTr="00DA6B30">
        <w:tc>
          <w:tcPr>
            <w:tcW w:w="4361" w:type="dxa"/>
          </w:tcPr>
          <w:p w14:paraId="71CE112D" w14:textId="77777777" w:rsidR="00C911E3" w:rsidRPr="0001116D" w:rsidRDefault="00DD5666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Освітня програма</w:t>
            </w:r>
          </w:p>
        </w:tc>
        <w:tc>
          <w:tcPr>
            <w:tcW w:w="5343" w:type="dxa"/>
            <w:vAlign w:val="center"/>
          </w:tcPr>
          <w:p w14:paraId="0975D3A7" w14:textId="4C276685" w:rsidR="00C911E3" w:rsidRPr="0001116D" w:rsidRDefault="00FE4D93" w:rsidP="00DD5666">
            <w:pPr>
              <w:widowControl w:val="0"/>
              <w:autoSpaceDE w:val="0"/>
              <w:autoSpaceDN w:val="0"/>
              <w:adjustRightInd w:val="0"/>
              <w:ind w:firstLine="706"/>
              <w:rPr>
                <w:szCs w:val="28"/>
                <w:lang w:val="uk-UA"/>
              </w:rPr>
            </w:pPr>
            <w:r w:rsidRPr="00FE4D93">
              <w:rPr>
                <w:szCs w:val="28"/>
              </w:rPr>
              <w:t>061.00.08</w:t>
            </w:r>
            <w:r w:rsidRPr="00FE4D93">
              <w:rPr>
                <w:szCs w:val="28"/>
                <w:lang w:val="uk-UA"/>
              </w:rPr>
              <w:t xml:space="preserve"> </w:t>
            </w:r>
            <w:proofErr w:type="spellStart"/>
            <w:r w:rsidRPr="00FE4D93">
              <w:rPr>
                <w:szCs w:val="28"/>
                <w:lang w:val="uk-UA"/>
              </w:rPr>
              <w:t>Медіапродюсування</w:t>
            </w:r>
            <w:proofErr w:type="spellEnd"/>
          </w:p>
        </w:tc>
      </w:tr>
      <w:tr w:rsidR="00C911E3" w:rsidRPr="00AE6B14" w14:paraId="5747685F" w14:textId="77777777" w:rsidTr="00DA6B30">
        <w:tc>
          <w:tcPr>
            <w:tcW w:w="4361" w:type="dxa"/>
          </w:tcPr>
          <w:p w14:paraId="67C6A475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Форма проведення: </w:t>
            </w:r>
          </w:p>
          <w:p w14:paraId="4AA00CAC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 xml:space="preserve">письмова / усна / комбінована </w:t>
            </w:r>
          </w:p>
          <w:p w14:paraId="7912F91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</w:p>
        </w:tc>
        <w:tc>
          <w:tcPr>
            <w:tcW w:w="5343" w:type="dxa"/>
            <w:vAlign w:val="center"/>
          </w:tcPr>
          <w:p w14:paraId="67EB3362" w14:textId="77777777" w:rsidR="00C911E3" w:rsidRPr="00FE4D93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E4D93">
              <w:rPr>
                <w:szCs w:val="28"/>
                <w:lang w:val="uk-UA"/>
              </w:rPr>
              <w:t>Письмова</w:t>
            </w:r>
          </w:p>
          <w:p w14:paraId="451F27D1" w14:textId="77777777" w:rsidR="003A2665" w:rsidRPr="0001116D" w:rsidRDefault="003A2665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  <w:lang w:val="uk-UA"/>
              </w:rPr>
            </w:pPr>
            <w:r w:rsidRPr="00FE4D93">
              <w:rPr>
                <w:color w:val="000000"/>
                <w:lang w:val="uk-UA"/>
              </w:rPr>
              <w:t>(</w:t>
            </w:r>
            <w:r w:rsidRPr="00FE4D93">
              <w:rPr>
                <w:lang w:val="uk-UA"/>
              </w:rPr>
              <w:t>студентам пропонується виконати дати лаконічні змістовні відповіді на теоретичне питання та виконати тестові завдання різних типів)</w:t>
            </w:r>
          </w:p>
        </w:tc>
      </w:tr>
      <w:tr w:rsidR="00C911E3" w:rsidRPr="00AE6B14" w14:paraId="00F4AD15" w14:textId="77777777" w:rsidTr="00DA6B30">
        <w:tc>
          <w:tcPr>
            <w:tcW w:w="4361" w:type="dxa"/>
          </w:tcPr>
          <w:p w14:paraId="697BF07B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Тривалість проведення:</w:t>
            </w:r>
          </w:p>
        </w:tc>
        <w:tc>
          <w:tcPr>
            <w:tcW w:w="5343" w:type="dxa"/>
            <w:vAlign w:val="center"/>
          </w:tcPr>
          <w:p w14:paraId="52C59512" w14:textId="77777777" w:rsidR="005A252A" w:rsidRPr="003A2665" w:rsidRDefault="005A252A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2 години на написання</w:t>
            </w:r>
          </w:p>
        </w:tc>
      </w:tr>
      <w:tr w:rsidR="00C911E3" w:rsidRPr="00572AF5" w14:paraId="72E55920" w14:textId="77777777" w:rsidTr="00DA6B30">
        <w:tc>
          <w:tcPr>
            <w:tcW w:w="4361" w:type="dxa"/>
          </w:tcPr>
          <w:p w14:paraId="45A0B46D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Максимальна кількість балів: </w:t>
            </w:r>
          </w:p>
          <w:p w14:paraId="4136A37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>40 балів</w:t>
            </w:r>
          </w:p>
        </w:tc>
        <w:tc>
          <w:tcPr>
            <w:tcW w:w="5343" w:type="dxa"/>
            <w:vAlign w:val="center"/>
          </w:tcPr>
          <w:p w14:paraId="682A3125" w14:textId="77777777" w:rsidR="00C911E3" w:rsidRPr="00FE4D93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E4D93">
              <w:rPr>
                <w:szCs w:val="28"/>
                <w:lang w:val="uk-UA"/>
              </w:rPr>
              <w:t>40 балів</w:t>
            </w:r>
          </w:p>
          <w:p w14:paraId="35AC50A1" w14:textId="77777777" w:rsidR="003A2665" w:rsidRPr="00FE4D93" w:rsidRDefault="009E420F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E4D93">
              <w:rPr>
                <w:color w:val="000000"/>
                <w:lang w:val="uk-UA"/>
              </w:rPr>
              <w:t>Розгорнуте</w:t>
            </w:r>
            <w:r w:rsidR="003A2665" w:rsidRPr="00FE4D93">
              <w:rPr>
                <w:color w:val="000000"/>
              </w:rPr>
              <w:t xml:space="preserve"> </w:t>
            </w:r>
            <w:proofErr w:type="spellStart"/>
            <w:r w:rsidR="003A2665" w:rsidRPr="00FE4D93">
              <w:rPr>
                <w:color w:val="000000"/>
              </w:rPr>
              <w:t>питання</w:t>
            </w:r>
            <w:proofErr w:type="spellEnd"/>
            <w:r w:rsidR="003A2665" w:rsidRPr="00FE4D93">
              <w:rPr>
                <w:color w:val="000000"/>
              </w:rPr>
              <w:t xml:space="preserve"> – 20 </w:t>
            </w:r>
            <w:proofErr w:type="spellStart"/>
            <w:r w:rsidR="003A2665" w:rsidRPr="00FE4D93">
              <w:rPr>
                <w:color w:val="000000"/>
              </w:rPr>
              <w:t>балів</w:t>
            </w:r>
            <w:proofErr w:type="spellEnd"/>
            <w:r w:rsidR="003A2665" w:rsidRPr="00FE4D93">
              <w:rPr>
                <w:color w:val="000000"/>
              </w:rPr>
              <w:t xml:space="preserve">; </w:t>
            </w:r>
          </w:p>
          <w:p w14:paraId="2E9DF174" w14:textId="77777777" w:rsidR="00B43472" w:rsidRPr="00FE4D93" w:rsidRDefault="003A2665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E4D93">
              <w:rPr>
                <w:color w:val="000000"/>
                <w:lang w:val="uk-UA"/>
              </w:rPr>
              <w:t>Тестові завдання</w:t>
            </w:r>
            <w:r w:rsidR="00B43472" w:rsidRPr="00FE4D93">
              <w:rPr>
                <w:color w:val="000000"/>
                <w:lang w:val="uk-UA"/>
              </w:rPr>
              <w:t xml:space="preserve"> різних рівнів складності</w:t>
            </w:r>
          </w:p>
          <w:p w14:paraId="7C44B51F" w14:textId="77777777" w:rsidR="003A2665" w:rsidRPr="0001116D" w:rsidRDefault="003A2665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E4D93">
              <w:rPr>
                <w:color w:val="000000"/>
                <w:lang w:val="uk-UA"/>
              </w:rPr>
              <w:t xml:space="preserve"> – 20 балів.</w:t>
            </w:r>
          </w:p>
        </w:tc>
      </w:tr>
      <w:tr w:rsidR="00C911E3" w:rsidRPr="00FE4D93" w14:paraId="13A4C49B" w14:textId="77777777" w:rsidTr="00DA6B30">
        <w:tc>
          <w:tcPr>
            <w:tcW w:w="4361" w:type="dxa"/>
          </w:tcPr>
          <w:p w14:paraId="63990BFF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Критерії оцінювання:</w:t>
            </w:r>
          </w:p>
        </w:tc>
        <w:tc>
          <w:tcPr>
            <w:tcW w:w="5343" w:type="dxa"/>
            <w:vAlign w:val="center"/>
          </w:tcPr>
          <w:p w14:paraId="016E1AB8" w14:textId="77777777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 xml:space="preserve">36-40 балів – «відмінно»: безпомилкові і повні відповіді на теоретичне </w:t>
            </w:r>
            <w:r>
              <w:rPr>
                <w:lang w:val="uk-UA"/>
              </w:rPr>
              <w:t xml:space="preserve">питання </w:t>
            </w:r>
            <w:r w:rsidRPr="006E6723">
              <w:rPr>
                <w:lang w:val="uk-UA"/>
              </w:rPr>
              <w:t xml:space="preserve">та </w:t>
            </w:r>
            <w:r>
              <w:rPr>
                <w:lang w:val="uk-UA"/>
              </w:rPr>
              <w:t>практ</w:t>
            </w:r>
            <w:r w:rsidRPr="006E6723">
              <w:rPr>
                <w:lang w:val="uk-UA"/>
              </w:rPr>
              <w:t xml:space="preserve">ичне </w:t>
            </w:r>
            <w:r>
              <w:rPr>
                <w:lang w:val="uk-UA"/>
              </w:rPr>
              <w:t>завд</w:t>
            </w:r>
            <w:r w:rsidRPr="006E6723">
              <w:rPr>
                <w:lang w:val="uk-UA"/>
              </w:rPr>
              <w:t>ання та закриті і відкриті тестові завдання (не менше 90% потрібної інформації);</w:t>
            </w:r>
          </w:p>
          <w:p w14:paraId="7803B997" w14:textId="77777777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 xml:space="preserve">30-35 балів – «добре»: достатньо повні і з незначними помилками відповіді на теоретичне </w:t>
            </w:r>
            <w:r>
              <w:rPr>
                <w:lang w:val="uk-UA"/>
              </w:rPr>
              <w:t xml:space="preserve">питання </w:t>
            </w:r>
            <w:r w:rsidRPr="006E6723">
              <w:rPr>
                <w:lang w:val="uk-UA"/>
              </w:rPr>
              <w:t xml:space="preserve">та </w:t>
            </w:r>
            <w:r>
              <w:rPr>
                <w:lang w:val="uk-UA"/>
              </w:rPr>
              <w:t>практ</w:t>
            </w:r>
            <w:r w:rsidRPr="006E6723">
              <w:rPr>
                <w:lang w:val="uk-UA"/>
              </w:rPr>
              <w:t xml:space="preserve">ичне </w:t>
            </w:r>
            <w:r>
              <w:rPr>
                <w:lang w:val="uk-UA"/>
              </w:rPr>
              <w:t>завда</w:t>
            </w:r>
            <w:r w:rsidRPr="006E6723">
              <w:rPr>
                <w:lang w:val="uk-UA"/>
              </w:rPr>
              <w:t>ння та закриті і відкриті тестові завдання (не менше 75% потрібної інформації);</w:t>
            </w:r>
          </w:p>
          <w:p w14:paraId="41F3D144" w14:textId="77777777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 xml:space="preserve">25-29 балів – «задовільно»: неповні і з помилками відповіді на теоретичне </w:t>
            </w:r>
            <w:r>
              <w:rPr>
                <w:lang w:val="uk-UA"/>
              </w:rPr>
              <w:t xml:space="preserve">питання </w:t>
            </w:r>
            <w:r w:rsidRPr="006E6723">
              <w:rPr>
                <w:lang w:val="uk-UA"/>
              </w:rPr>
              <w:t xml:space="preserve">та </w:t>
            </w:r>
            <w:r>
              <w:rPr>
                <w:lang w:val="uk-UA"/>
              </w:rPr>
              <w:t>прак</w:t>
            </w:r>
            <w:r w:rsidRPr="006E6723">
              <w:rPr>
                <w:lang w:val="uk-UA"/>
              </w:rPr>
              <w:t xml:space="preserve">тичне </w:t>
            </w:r>
            <w:r>
              <w:rPr>
                <w:lang w:val="uk-UA"/>
              </w:rPr>
              <w:t>завд</w:t>
            </w:r>
            <w:r w:rsidRPr="006E6723">
              <w:rPr>
                <w:lang w:val="uk-UA"/>
              </w:rPr>
              <w:t>ання та закриті і відкриті тестові завдання (не менше 60% потрібної інформації);</w:t>
            </w:r>
          </w:p>
          <w:p w14:paraId="41AFE303" w14:textId="77777777" w:rsidR="00C911E3" w:rsidRPr="0001116D" w:rsidRDefault="00572AF5" w:rsidP="00257C32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  <w:lang w:val="uk-UA"/>
              </w:rPr>
            </w:pPr>
            <w:r w:rsidRPr="006E6723">
              <w:rPr>
                <w:lang w:val="uk-UA"/>
              </w:rPr>
              <w:t xml:space="preserve">1-24 балів – «незадовільно»: недостатні і незадовільні, з суттєвими помилками відповіді на теоретичне </w:t>
            </w:r>
            <w:r>
              <w:rPr>
                <w:lang w:val="uk-UA"/>
              </w:rPr>
              <w:t xml:space="preserve">питання </w:t>
            </w:r>
            <w:r w:rsidRPr="006E6723">
              <w:rPr>
                <w:lang w:val="uk-UA"/>
              </w:rPr>
              <w:t xml:space="preserve">та </w:t>
            </w:r>
            <w:r>
              <w:rPr>
                <w:lang w:val="uk-UA"/>
              </w:rPr>
              <w:t>прак</w:t>
            </w:r>
            <w:r w:rsidRPr="006E6723">
              <w:rPr>
                <w:lang w:val="uk-UA"/>
              </w:rPr>
              <w:t xml:space="preserve">тичне </w:t>
            </w:r>
            <w:r>
              <w:rPr>
                <w:lang w:val="uk-UA"/>
              </w:rPr>
              <w:t>завд</w:t>
            </w:r>
            <w:r w:rsidRPr="006E6723">
              <w:rPr>
                <w:lang w:val="uk-UA"/>
              </w:rPr>
              <w:t>ання та закриті і відкриті тестові завдання (менше 60% потрібної інформації).</w:t>
            </w:r>
          </w:p>
        </w:tc>
      </w:tr>
      <w:tr w:rsidR="00C911E3" w:rsidRPr="00AE6B14" w14:paraId="344FD113" w14:textId="77777777" w:rsidTr="00DA6B30">
        <w:tc>
          <w:tcPr>
            <w:tcW w:w="4361" w:type="dxa"/>
          </w:tcPr>
          <w:p w14:paraId="331731F8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Перелік допоміжних матеріалів:</w:t>
            </w:r>
          </w:p>
        </w:tc>
        <w:tc>
          <w:tcPr>
            <w:tcW w:w="5343" w:type="dxa"/>
            <w:vAlign w:val="center"/>
          </w:tcPr>
          <w:p w14:paraId="1BE4D1C2" w14:textId="77777777" w:rsidR="00C911E3" w:rsidRPr="0001116D" w:rsidRDefault="00AE6B14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Програма, таблиця оцінювання знань студентів</w:t>
            </w:r>
            <w:r w:rsidR="004C6095">
              <w:rPr>
                <w:szCs w:val="28"/>
                <w:lang w:val="uk-UA"/>
              </w:rPr>
              <w:t>, ЕНК</w:t>
            </w:r>
          </w:p>
        </w:tc>
      </w:tr>
      <w:tr w:rsidR="00C911E3" w:rsidRPr="00AE6B14" w14:paraId="3C7C4BF4" w14:textId="77777777" w:rsidTr="00DA6B30">
        <w:tc>
          <w:tcPr>
            <w:tcW w:w="4361" w:type="dxa"/>
          </w:tcPr>
          <w:p w14:paraId="75149852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Орієнтовний перелік питань:</w:t>
            </w:r>
          </w:p>
        </w:tc>
        <w:tc>
          <w:tcPr>
            <w:tcW w:w="5343" w:type="dxa"/>
            <w:vAlign w:val="center"/>
          </w:tcPr>
          <w:p w14:paraId="222529F1" w14:textId="77777777" w:rsidR="00B072DD" w:rsidRPr="00202E0A" w:rsidRDefault="00B072DD" w:rsidP="00B072D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Визначення</w:t>
            </w:r>
            <w:proofErr w:type="spellEnd"/>
            <w:r w:rsidRPr="00202E0A">
              <w:t xml:space="preserve"> предмета риторики та </w:t>
            </w:r>
            <w:proofErr w:type="spellStart"/>
            <w:r w:rsidRPr="00202E0A">
              <w:t>її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зв’язок</w:t>
            </w:r>
            <w:proofErr w:type="spellEnd"/>
            <w:r w:rsidRPr="00202E0A">
              <w:t xml:space="preserve"> з </w:t>
            </w:r>
            <w:proofErr w:type="spellStart"/>
            <w:r w:rsidRPr="00202E0A">
              <w:t>іншими</w:t>
            </w:r>
            <w:proofErr w:type="spellEnd"/>
            <w:r w:rsidRPr="00202E0A">
              <w:t xml:space="preserve"> науками.</w:t>
            </w:r>
          </w:p>
          <w:p w14:paraId="06C6C8C3" w14:textId="77777777" w:rsidR="00B072DD" w:rsidRPr="00202E0A" w:rsidRDefault="00B072DD" w:rsidP="00B072D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Основні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етапи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розвитку</w:t>
            </w:r>
            <w:proofErr w:type="spellEnd"/>
            <w:r w:rsidRPr="00202E0A">
              <w:t xml:space="preserve"> риторики як науки та </w:t>
            </w:r>
            <w:proofErr w:type="spellStart"/>
            <w:r w:rsidRPr="00202E0A">
              <w:t>її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історичні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особливості</w:t>
            </w:r>
            <w:proofErr w:type="spellEnd"/>
            <w:r w:rsidRPr="00202E0A">
              <w:t>.</w:t>
            </w:r>
          </w:p>
          <w:p w14:paraId="13109BE3" w14:textId="77777777" w:rsidR="00B072DD" w:rsidRPr="00202E0A" w:rsidRDefault="00B072DD" w:rsidP="00B072D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Класична</w:t>
            </w:r>
            <w:proofErr w:type="spellEnd"/>
            <w:r w:rsidRPr="00202E0A">
              <w:t xml:space="preserve"> риторика: </w:t>
            </w:r>
            <w:proofErr w:type="spellStart"/>
            <w:r w:rsidRPr="00202E0A">
              <w:t>головні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принципи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розділи</w:t>
            </w:r>
            <w:proofErr w:type="spellEnd"/>
            <w:r w:rsidRPr="00202E0A">
              <w:t>.</w:t>
            </w:r>
          </w:p>
          <w:p w14:paraId="7F390C08" w14:textId="77777777" w:rsidR="00B072DD" w:rsidRPr="00202E0A" w:rsidRDefault="00B072DD" w:rsidP="00B072D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Особливості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розвитку</w:t>
            </w:r>
            <w:proofErr w:type="spellEnd"/>
            <w:r w:rsidRPr="00202E0A">
              <w:t xml:space="preserve"> риторики на </w:t>
            </w:r>
            <w:proofErr w:type="spellStart"/>
            <w:r w:rsidRPr="00202E0A">
              <w:t>теренах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України</w:t>
            </w:r>
            <w:proofErr w:type="spellEnd"/>
            <w:r w:rsidRPr="00202E0A">
              <w:t>.</w:t>
            </w:r>
          </w:p>
          <w:p w14:paraId="4A8F946E" w14:textId="77777777" w:rsidR="00B072DD" w:rsidRPr="00202E0A" w:rsidRDefault="00B072DD" w:rsidP="00B072D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Поняття</w:t>
            </w:r>
            <w:proofErr w:type="spellEnd"/>
            <w:r w:rsidRPr="00202E0A">
              <w:t xml:space="preserve"> логосу, пафосу, </w:t>
            </w:r>
            <w:proofErr w:type="spellStart"/>
            <w:r w:rsidRPr="00202E0A">
              <w:t>етосу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їхня</w:t>
            </w:r>
            <w:proofErr w:type="spellEnd"/>
            <w:r w:rsidRPr="00202E0A">
              <w:t xml:space="preserve"> роль у </w:t>
            </w:r>
            <w:proofErr w:type="spellStart"/>
            <w:r w:rsidRPr="00202E0A">
              <w:t>риторичній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діяльності</w:t>
            </w:r>
            <w:proofErr w:type="spellEnd"/>
            <w:r w:rsidRPr="00202E0A">
              <w:t>.</w:t>
            </w:r>
          </w:p>
          <w:p w14:paraId="013E0DD1" w14:textId="77777777" w:rsidR="00B072DD" w:rsidRPr="00202E0A" w:rsidRDefault="00B072DD" w:rsidP="00B072D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lastRenderedPageBreak/>
              <w:t>Основні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закони</w:t>
            </w:r>
            <w:proofErr w:type="spellEnd"/>
            <w:r w:rsidRPr="00202E0A">
              <w:t xml:space="preserve"> риторики: </w:t>
            </w:r>
            <w:proofErr w:type="spellStart"/>
            <w:r w:rsidRPr="00202E0A">
              <w:t>концептуальний</w:t>
            </w:r>
            <w:proofErr w:type="spellEnd"/>
            <w:r w:rsidRPr="00202E0A">
              <w:t xml:space="preserve">, </w:t>
            </w:r>
            <w:proofErr w:type="spellStart"/>
            <w:r w:rsidRPr="00202E0A">
              <w:t>стратегічний</w:t>
            </w:r>
            <w:proofErr w:type="spellEnd"/>
            <w:r w:rsidRPr="00202E0A">
              <w:t xml:space="preserve">, </w:t>
            </w:r>
            <w:proofErr w:type="spellStart"/>
            <w:r w:rsidRPr="00202E0A">
              <w:t>тактичний</w:t>
            </w:r>
            <w:proofErr w:type="spellEnd"/>
            <w:r w:rsidRPr="00202E0A">
              <w:t xml:space="preserve">, </w:t>
            </w:r>
            <w:proofErr w:type="spellStart"/>
            <w:r w:rsidRPr="00202E0A">
              <w:t>мовленнєвий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тощо</w:t>
            </w:r>
            <w:proofErr w:type="spellEnd"/>
            <w:r w:rsidRPr="00202E0A">
              <w:t>.</w:t>
            </w:r>
          </w:p>
          <w:p w14:paraId="44A4B3D6" w14:textId="77777777" w:rsidR="00B072DD" w:rsidRPr="00202E0A" w:rsidRDefault="00B072DD" w:rsidP="00B072DD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>
              <w:t>Я</w:t>
            </w:r>
            <w:r w:rsidRPr="00202E0A">
              <w:t xml:space="preserve">к </w:t>
            </w:r>
            <w:proofErr w:type="spellStart"/>
            <w:r w:rsidRPr="00202E0A">
              <w:t>змінюється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промова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залежно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від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цільової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аудиторії</w:t>
            </w:r>
            <w:proofErr w:type="spellEnd"/>
            <w:r>
              <w:t>?</w:t>
            </w:r>
            <w:r w:rsidRPr="000F279F">
              <w:t xml:space="preserve"> </w:t>
            </w:r>
            <w:proofErr w:type="spellStart"/>
            <w:r w:rsidRPr="00202E0A">
              <w:t>Специфіка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аналізу</w:t>
            </w:r>
            <w:proofErr w:type="spellEnd"/>
            <w:r>
              <w:t>.</w:t>
            </w:r>
          </w:p>
          <w:p w14:paraId="7D93F953" w14:textId="77777777" w:rsidR="00B072DD" w:rsidRPr="00202E0A" w:rsidRDefault="00B072DD" w:rsidP="00B072D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Основні</w:t>
            </w:r>
            <w:proofErr w:type="spellEnd"/>
            <w:r w:rsidRPr="00202E0A">
              <w:t xml:space="preserve"> роди </w:t>
            </w:r>
            <w:proofErr w:type="spellStart"/>
            <w:r w:rsidRPr="00202E0A">
              <w:t>красномовства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їхні</w:t>
            </w:r>
            <w:proofErr w:type="spellEnd"/>
            <w:r w:rsidRPr="00202E0A">
              <w:t xml:space="preserve"> характеристики.</w:t>
            </w:r>
          </w:p>
          <w:p w14:paraId="30D0CFA0" w14:textId="77777777" w:rsidR="00B072DD" w:rsidRPr="00202E0A" w:rsidRDefault="00B072DD" w:rsidP="00B072D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Соціально-політичне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академічне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красномовство</w:t>
            </w:r>
            <w:proofErr w:type="spellEnd"/>
            <w:r w:rsidRPr="00202E0A">
              <w:t xml:space="preserve">: </w:t>
            </w:r>
            <w:proofErr w:type="spellStart"/>
            <w:r w:rsidRPr="00202E0A">
              <w:t>особливості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приклади</w:t>
            </w:r>
            <w:proofErr w:type="spellEnd"/>
            <w:r w:rsidRPr="00202E0A">
              <w:t>.</w:t>
            </w:r>
          </w:p>
          <w:p w14:paraId="55BA0B4F" w14:textId="77777777" w:rsidR="00B072DD" w:rsidRPr="00202E0A" w:rsidRDefault="00B072DD" w:rsidP="00B072D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Дипломатичне</w:t>
            </w:r>
            <w:proofErr w:type="spellEnd"/>
            <w:r w:rsidRPr="00202E0A">
              <w:t xml:space="preserve"> й </w:t>
            </w:r>
            <w:proofErr w:type="spellStart"/>
            <w:r w:rsidRPr="00202E0A">
              <w:t>судове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красномовство</w:t>
            </w:r>
            <w:proofErr w:type="spellEnd"/>
            <w:r w:rsidRPr="00202E0A">
              <w:t xml:space="preserve">: </w:t>
            </w:r>
            <w:proofErr w:type="spellStart"/>
            <w:r w:rsidRPr="00202E0A">
              <w:t>специфіка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сфери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застосування</w:t>
            </w:r>
            <w:proofErr w:type="spellEnd"/>
            <w:r w:rsidRPr="00202E0A">
              <w:t>.</w:t>
            </w:r>
          </w:p>
          <w:p w14:paraId="5D50BBE6" w14:textId="77777777" w:rsidR="00B072DD" w:rsidRPr="00202E0A" w:rsidRDefault="00B072DD" w:rsidP="00B072D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Художньо-словесний</w:t>
            </w:r>
            <w:proofErr w:type="spellEnd"/>
            <w:r w:rsidRPr="00202E0A">
              <w:t xml:space="preserve"> образ і </w:t>
            </w:r>
            <w:proofErr w:type="spellStart"/>
            <w:r w:rsidRPr="00202E0A">
              <w:t>його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значення</w:t>
            </w:r>
            <w:proofErr w:type="spellEnd"/>
            <w:r w:rsidRPr="00202E0A">
              <w:t xml:space="preserve"> у </w:t>
            </w:r>
            <w:proofErr w:type="spellStart"/>
            <w:r w:rsidRPr="00202E0A">
              <w:t>виступах</w:t>
            </w:r>
            <w:proofErr w:type="spellEnd"/>
            <w:r w:rsidRPr="00202E0A">
              <w:t>.</w:t>
            </w:r>
          </w:p>
          <w:p w14:paraId="7D455D76" w14:textId="77777777" w:rsidR="00B072DD" w:rsidRPr="00202E0A" w:rsidRDefault="00B072DD" w:rsidP="00B072D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Основні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риторичні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стилістичні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фігури</w:t>
            </w:r>
            <w:proofErr w:type="spellEnd"/>
            <w:r w:rsidRPr="00202E0A">
              <w:t xml:space="preserve"> в </w:t>
            </w:r>
            <w:proofErr w:type="spellStart"/>
            <w:r w:rsidRPr="00202E0A">
              <w:t>мові</w:t>
            </w:r>
            <w:proofErr w:type="spellEnd"/>
            <w:r w:rsidRPr="00202E0A">
              <w:t xml:space="preserve"> оратора.</w:t>
            </w:r>
          </w:p>
          <w:p w14:paraId="691F822F" w14:textId="77777777" w:rsidR="00B072DD" w:rsidRPr="00202E0A" w:rsidRDefault="00B072DD" w:rsidP="00B072D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Види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тропів</w:t>
            </w:r>
            <w:proofErr w:type="spellEnd"/>
            <w:r w:rsidRPr="00202E0A">
              <w:t xml:space="preserve"> і </w:t>
            </w:r>
            <w:proofErr w:type="spellStart"/>
            <w:r w:rsidRPr="00202E0A">
              <w:t>їхня</w:t>
            </w:r>
            <w:proofErr w:type="spellEnd"/>
            <w:r w:rsidRPr="00202E0A">
              <w:t xml:space="preserve"> роль у </w:t>
            </w:r>
            <w:proofErr w:type="spellStart"/>
            <w:r w:rsidRPr="00202E0A">
              <w:t>побудові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промови</w:t>
            </w:r>
            <w:proofErr w:type="spellEnd"/>
            <w:r w:rsidRPr="00202E0A">
              <w:t>.</w:t>
            </w:r>
          </w:p>
          <w:p w14:paraId="78D22AE6" w14:textId="77777777" w:rsidR="00B072DD" w:rsidRPr="00202E0A" w:rsidRDefault="00B072DD" w:rsidP="00B072DD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202E0A">
              <w:t xml:space="preserve">Культура </w:t>
            </w:r>
            <w:proofErr w:type="spellStart"/>
            <w:r w:rsidRPr="00202E0A">
              <w:t>мови</w:t>
            </w:r>
            <w:proofErr w:type="spellEnd"/>
            <w:r w:rsidRPr="00202E0A">
              <w:t xml:space="preserve"> оратора: </w:t>
            </w:r>
            <w:proofErr w:type="spellStart"/>
            <w:r w:rsidRPr="00202E0A">
              <w:t>вимоги</w:t>
            </w:r>
            <w:proofErr w:type="spellEnd"/>
            <w:r w:rsidRPr="00202E0A">
              <w:t xml:space="preserve"> та правила.</w:t>
            </w:r>
          </w:p>
          <w:p w14:paraId="31C4B3FD" w14:textId="77777777" w:rsidR="00B072DD" w:rsidRPr="00202E0A" w:rsidRDefault="00B072DD" w:rsidP="00B072DD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Основні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типи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промов</w:t>
            </w:r>
            <w:proofErr w:type="spellEnd"/>
            <w:r w:rsidRPr="00202E0A">
              <w:t xml:space="preserve"> за </w:t>
            </w:r>
            <w:proofErr w:type="spellStart"/>
            <w:r w:rsidRPr="00202E0A">
              <w:t>знаковим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оформленням</w:t>
            </w:r>
            <w:proofErr w:type="spellEnd"/>
            <w:r w:rsidRPr="00202E0A">
              <w:t xml:space="preserve"> та методики </w:t>
            </w:r>
            <w:proofErr w:type="spellStart"/>
            <w:r w:rsidRPr="00202E0A">
              <w:t>їх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запам’ятовування</w:t>
            </w:r>
            <w:proofErr w:type="spellEnd"/>
            <w:r w:rsidRPr="00202E0A">
              <w:t>.</w:t>
            </w:r>
          </w:p>
          <w:p w14:paraId="6239C341" w14:textId="77777777" w:rsidR="00B072DD" w:rsidRPr="00202E0A" w:rsidRDefault="00B072DD" w:rsidP="00B072DD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Види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промов</w:t>
            </w:r>
            <w:proofErr w:type="spellEnd"/>
            <w:r w:rsidRPr="00202E0A">
              <w:t xml:space="preserve">: </w:t>
            </w:r>
            <w:proofErr w:type="spellStart"/>
            <w:r w:rsidRPr="00202E0A">
              <w:t>читання</w:t>
            </w:r>
            <w:proofErr w:type="spellEnd"/>
            <w:r w:rsidRPr="00202E0A">
              <w:t xml:space="preserve"> з конспекту, </w:t>
            </w:r>
            <w:proofErr w:type="spellStart"/>
            <w:r w:rsidRPr="00202E0A">
              <w:t>промова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напам’ять</w:t>
            </w:r>
            <w:proofErr w:type="spellEnd"/>
            <w:r w:rsidRPr="00202E0A">
              <w:t xml:space="preserve">, </w:t>
            </w:r>
            <w:proofErr w:type="spellStart"/>
            <w:r w:rsidRPr="00202E0A">
              <w:t>експромт</w:t>
            </w:r>
            <w:proofErr w:type="spellEnd"/>
            <w:r w:rsidRPr="00202E0A">
              <w:t xml:space="preserve">. </w:t>
            </w:r>
            <w:proofErr w:type="spellStart"/>
            <w:r w:rsidRPr="00202E0A">
              <w:t>Переваги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недоліки</w:t>
            </w:r>
            <w:proofErr w:type="spellEnd"/>
            <w:r w:rsidRPr="00202E0A">
              <w:t>.</w:t>
            </w:r>
          </w:p>
          <w:p w14:paraId="5D04865A" w14:textId="77777777" w:rsidR="00B072DD" w:rsidRPr="00202E0A" w:rsidRDefault="00B072DD" w:rsidP="00B072DD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Основні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етапи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підготовки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промови</w:t>
            </w:r>
            <w:proofErr w:type="spellEnd"/>
            <w:r w:rsidRPr="00202E0A">
              <w:t xml:space="preserve">: </w:t>
            </w:r>
            <w:proofErr w:type="spellStart"/>
            <w:r w:rsidRPr="00202E0A">
              <w:t>вибір</w:t>
            </w:r>
            <w:proofErr w:type="spellEnd"/>
            <w:r w:rsidRPr="00202E0A">
              <w:t xml:space="preserve"> теми, </w:t>
            </w:r>
            <w:proofErr w:type="spellStart"/>
            <w:r w:rsidRPr="00202E0A">
              <w:t>збір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матеріалу</w:t>
            </w:r>
            <w:proofErr w:type="spellEnd"/>
            <w:r w:rsidRPr="00202E0A">
              <w:t xml:space="preserve">, </w:t>
            </w:r>
            <w:proofErr w:type="spellStart"/>
            <w:r w:rsidRPr="00202E0A">
              <w:t>складання</w:t>
            </w:r>
            <w:proofErr w:type="spellEnd"/>
            <w:r w:rsidRPr="00202E0A">
              <w:t xml:space="preserve"> плану, </w:t>
            </w:r>
            <w:proofErr w:type="spellStart"/>
            <w:r w:rsidRPr="00202E0A">
              <w:t>запис</w:t>
            </w:r>
            <w:proofErr w:type="spellEnd"/>
            <w:r w:rsidRPr="00202E0A">
              <w:t xml:space="preserve">, </w:t>
            </w:r>
            <w:proofErr w:type="spellStart"/>
            <w:r w:rsidRPr="00202E0A">
              <w:t>тренування</w:t>
            </w:r>
            <w:proofErr w:type="spellEnd"/>
            <w:r w:rsidRPr="00202E0A">
              <w:t>.</w:t>
            </w:r>
          </w:p>
          <w:p w14:paraId="11A32090" w14:textId="77777777" w:rsidR="00B072DD" w:rsidRPr="00202E0A" w:rsidRDefault="00B072DD" w:rsidP="00B072DD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Використання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знаків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партитури</w:t>
            </w:r>
            <w:proofErr w:type="spellEnd"/>
            <w:r w:rsidRPr="00202E0A">
              <w:t xml:space="preserve"> в </w:t>
            </w:r>
            <w:proofErr w:type="spellStart"/>
            <w:r w:rsidRPr="00202E0A">
              <w:t>тексті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промови</w:t>
            </w:r>
            <w:proofErr w:type="spellEnd"/>
            <w:r w:rsidRPr="00202E0A">
              <w:t>.</w:t>
            </w:r>
          </w:p>
          <w:p w14:paraId="3A24DD13" w14:textId="77777777" w:rsidR="00B072DD" w:rsidRPr="00202E0A" w:rsidRDefault="00B072DD" w:rsidP="00B072DD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Основні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прийоми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аргументації</w:t>
            </w:r>
            <w:proofErr w:type="spellEnd"/>
            <w:r w:rsidRPr="00202E0A">
              <w:t xml:space="preserve"> у </w:t>
            </w:r>
            <w:proofErr w:type="spellStart"/>
            <w:r w:rsidRPr="00202E0A">
              <w:t>промові</w:t>
            </w:r>
            <w:proofErr w:type="spellEnd"/>
            <w:r w:rsidRPr="00202E0A">
              <w:t>.</w:t>
            </w:r>
          </w:p>
          <w:p w14:paraId="3341F48D" w14:textId="77777777" w:rsidR="00B072DD" w:rsidRPr="00202E0A" w:rsidRDefault="00B072DD" w:rsidP="00B072DD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Специфіка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адаптації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промови</w:t>
            </w:r>
            <w:proofErr w:type="spellEnd"/>
            <w:r w:rsidRPr="00202E0A">
              <w:t xml:space="preserve"> до </w:t>
            </w:r>
            <w:proofErr w:type="spellStart"/>
            <w:r w:rsidRPr="00202E0A">
              <w:t>різних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жанрів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красномовства</w:t>
            </w:r>
            <w:proofErr w:type="spellEnd"/>
            <w:r w:rsidRPr="00202E0A">
              <w:t>.</w:t>
            </w:r>
          </w:p>
          <w:p w14:paraId="044F861D" w14:textId="77777777" w:rsidR="00B072DD" w:rsidRPr="00202E0A" w:rsidRDefault="00B072DD" w:rsidP="00B072DD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Основні</w:t>
            </w:r>
            <w:proofErr w:type="spellEnd"/>
            <w:r w:rsidRPr="00202E0A">
              <w:t xml:space="preserve"> правила </w:t>
            </w:r>
            <w:proofErr w:type="spellStart"/>
            <w:r w:rsidRPr="00202E0A">
              <w:t>ведення</w:t>
            </w:r>
            <w:proofErr w:type="spellEnd"/>
            <w:r w:rsidRPr="00202E0A">
              <w:t xml:space="preserve"> спору (</w:t>
            </w:r>
            <w:proofErr w:type="spellStart"/>
            <w:r w:rsidRPr="00202E0A">
              <w:t>полеміки</w:t>
            </w:r>
            <w:proofErr w:type="spellEnd"/>
            <w:r w:rsidRPr="00202E0A">
              <w:t>).</w:t>
            </w:r>
          </w:p>
          <w:p w14:paraId="79D8C58C" w14:textId="77777777" w:rsidR="00B072DD" w:rsidRPr="00202E0A" w:rsidRDefault="00B072DD" w:rsidP="00B072DD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Види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спорів</w:t>
            </w:r>
            <w:proofErr w:type="spellEnd"/>
            <w:r w:rsidRPr="00202E0A">
              <w:t xml:space="preserve">: </w:t>
            </w:r>
            <w:proofErr w:type="spellStart"/>
            <w:r w:rsidRPr="00202E0A">
              <w:t>організовані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неорганізовані</w:t>
            </w:r>
            <w:proofErr w:type="spellEnd"/>
            <w:r w:rsidRPr="00202E0A">
              <w:t xml:space="preserve">. </w:t>
            </w:r>
            <w:proofErr w:type="spellStart"/>
            <w:r w:rsidRPr="00202E0A">
              <w:t>Приклади</w:t>
            </w:r>
            <w:proofErr w:type="spellEnd"/>
            <w:r w:rsidRPr="00202E0A">
              <w:t>.</w:t>
            </w:r>
          </w:p>
          <w:p w14:paraId="0C1F82D9" w14:textId="77777777" w:rsidR="00B072DD" w:rsidRPr="00202E0A" w:rsidRDefault="00B072DD" w:rsidP="00B072DD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Основні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вимоги</w:t>
            </w:r>
            <w:proofErr w:type="spellEnd"/>
            <w:r w:rsidRPr="00202E0A">
              <w:t xml:space="preserve"> до </w:t>
            </w:r>
            <w:proofErr w:type="spellStart"/>
            <w:r w:rsidRPr="00202E0A">
              <w:t>культури</w:t>
            </w:r>
            <w:proofErr w:type="spellEnd"/>
            <w:r w:rsidRPr="00202E0A">
              <w:t xml:space="preserve"> спору.</w:t>
            </w:r>
          </w:p>
          <w:p w14:paraId="2FEB8365" w14:textId="77777777" w:rsidR="00B072DD" w:rsidRPr="00202E0A" w:rsidRDefault="00B072DD" w:rsidP="00B072DD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Способи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відповідей</w:t>
            </w:r>
            <w:proofErr w:type="spellEnd"/>
            <w:r w:rsidRPr="00202E0A">
              <w:t xml:space="preserve"> у </w:t>
            </w:r>
            <w:proofErr w:type="spellStart"/>
            <w:r w:rsidRPr="00202E0A">
              <w:t>дискусії</w:t>
            </w:r>
            <w:proofErr w:type="spellEnd"/>
            <w:r w:rsidRPr="00202E0A">
              <w:t xml:space="preserve">: як </w:t>
            </w:r>
            <w:proofErr w:type="spellStart"/>
            <w:r w:rsidRPr="00202E0A">
              <w:t>відповідати</w:t>
            </w:r>
            <w:proofErr w:type="spellEnd"/>
            <w:r w:rsidRPr="00202E0A">
              <w:t xml:space="preserve"> на </w:t>
            </w:r>
            <w:proofErr w:type="spellStart"/>
            <w:r w:rsidRPr="00202E0A">
              <w:t>складні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запитання</w:t>
            </w:r>
            <w:proofErr w:type="spellEnd"/>
            <w:r w:rsidRPr="00202E0A">
              <w:t>.</w:t>
            </w:r>
          </w:p>
          <w:p w14:paraId="791C74E2" w14:textId="77777777" w:rsidR="00B072DD" w:rsidRPr="00202E0A" w:rsidRDefault="00B072DD" w:rsidP="00B072DD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Значення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невербальної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комунікації</w:t>
            </w:r>
            <w:proofErr w:type="spellEnd"/>
            <w:r w:rsidRPr="00202E0A">
              <w:t xml:space="preserve"> в </w:t>
            </w:r>
            <w:proofErr w:type="spellStart"/>
            <w:r w:rsidRPr="00202E0A">
              <w:t>ораторському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мистецтві</w:t>
            </w:r>
            <w:proofErr w:type="spellEnd"/>
            <w:r w:rsidRPr="00202E0A">
              <w:t>.</w:t>
            </w:r>
          </w:p>
          <w:p w14:paraId="53BCEEF9" w14:textId="77777777" w:rsidR="00B072DD" w:rsidRPr="00202E0A" w:rsidRDefault="00B072DD" w:rsidP="00B072DD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202E0A">
              <w:t xml:space="preserve">Роль </w:t>
            </w:r>
            <w:proofErr w:type="spellStart"/>
            <w:r w:rsidRPr="00202E0A">
              <w:t>дикції</w:t>
            </w:r>
            <w:proofErr w:type="spellEnd"/>
            <w:r w:rsidRPr="00202E0A">
              <w:t xml:space="preserve">, темпу, </w:t>
            </w:r>
            <w:proofErr w:type="spellStart"/>
            <w:r w:rsidRPr="00202E0A">
              <w:t>інтонації</w:t>
            </w:r>
            <w:proofErr w:type="spellEnd"/>
            <w:r w:rsidRPr="00202E0A">
              <w:t xml:space="preserve">, голосу у </w:t>
            </w:r>
            <w:proofErr w:type="spellStart"/>
            <w:r w:rsidRPr="00202E0A">
              <w:t>промові</w:t>
            </w:r>
            <w:proofErr w:type="spellEnd"/>
            <w:r w:rsidRPr="00202E0A">
              <w:t>.</w:t>
            </w:r>
          </w:p>
          <w:p w14:paraId="12289D74" w14:textId="77777777" w:rsidR="00B072DD" w:rsidRPr="00202E0A" w:rsidRDefault="00B072DD" w:rsidP="00B072DD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202E0A">
              <w:t xml:space="preserve">Контакт з </w:t>
            </w:r>
            <w:proofErr w:type="spellStart"/>
            <w:r w:rsidRPr="00202E0A">
              <w:t>аудиторією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зовнішній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вигляд</w:t>
            </w:r>
            <w:proofErr w:type="spellEnd"/>
            <w:r w:rsidRPr="00202E0A">
              <w:t xml:space="preserve"> оратора.</w:t>
            </w:r>
          </w:p>
          <w:p w14:paraId="3B2D1A32" w14:textId="77777777" w:rsidR="00B072DD" w:rsidRPr="00202E0A" w:rsidRDefault="00B072DD" w:rsidP="00B072DD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202E0A">
              <w:t xml:space="preserve">Пропаганда як </w:t>
            </w:r>
            <w:proofErr w:type="spellStart"/>
            <w:r w:rsidRPr="00202E0A">
              <w:t>риторичний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інструмент</w:t>
            </w:r>
            <w:proofErr w:type="spellEnd"/>
            <w:r w:rsidRPr="00202E0A">
              <w:t xml:space="preserve">: </w:t>
            </w:r>
            <w:proofErr w:type="spellStart"/>
            <w:r w:rsidRPr="00202E0A">
              <w:t>позитивні</w:t>
            </w:r>
            <w:proofErr w:type="spellEnd"/>
            <w:r w:rsidRPr="00202E0A">
              <w:t xml:space="preserve"> та </w:t>
            </w:r>
            <w:proofErr w:type="spellStart"/>
            <w:r w:rsidRPr="00202E0A">
              <w:t>негативні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аспекти</w:t>
            </w:r>
            <w:proofErr w:type="spellEnd"/>
            <w:r w:rsidRPr="00202E0A">
              <w:t>.</w:t>
            </w:r>
          </w:p>
          <w:p w14:paraId="4C52CCB3" w14:textId="77777777" w:rsidR="00B072DD" w:rsidRPr="00202E0A" w:rsidRDefault="00B072DD" w:rsidP="00B072DD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Вірусний</w:t>
            </w:r>
            <w:proofErr w:type="spellEnd"/>
            <w:r w:rsidRPr="00202E0A">
              <w:t xml:space="preserve"> контент у </w:t>
            </w:r>
            <w:proofErr w:type="spellStart"/>
            <w:r w:rsidRPr="00202E0A">
              <w:t>риториці</w:t>
            </w:r>
            <w:proofErr w:type="spellEnd"/>
            <w:r w:rsidRPr="00202E0A">
              <w:t xml:space="preserve">: </w:t>
            </w:r>
            <w:proofErr w:type="spellStart"/>
            <w:r w:rsidRPr="00202E0A">
              <w:t>основні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принципи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створення</w:t>
            </w:r>
            <w:proofErr w:type="spellEnd"/>
            <w:r w:rsidRPr="00202E0A">
              <w:t>.</w:t>
            </w:r>
          </w:p>
          <w:p w14:paraId="32247A80" w14:textId="35BA2EDB" w:rsidR="00C911E3" w:rsidRPr="00932AEB" w:rsidRDefault="00B072DD" w:rsidP="00B072DD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proofErr w:type="spellStart"/>
            <w:r w:rsidRPr="00202E0A">
              <w:t>Основи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медіариторики</w:t>
            </w:r>
            <w:proofErr w:type="spellEnd"/>
            <w:r w:rsidRPr="00202E0A">
              <w:t xml:space="preserve">: </w:t>
            </w:r>
            <w:proofErr w:type="spellStart"/>
            <w:r w:rsidRPr="00202E0A">
              <w:t>риторичний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аналіз</w:t>
            </w:r>
            <w:proofErr w:type="spellEnd"/>
            <w:r w:rsidRPr="00202E0A">
              <w:t xml:space="preserve"> </w:t>
            </w:r>
            <w:proofErr w:type="spellStart"/>
            <w:r w:rsidRPr="00202E0A">
              <w:t>медіатекстів</w:t>
            </w:r>
            <w:proofErr w:type="spellEnd"/>
            <w:r w:rsidRPr="00202E0A">
              <w:t>.</w:t>
            </w:r>
            <w:bookmarkStart w:id="0" w:name="_GoBack"/>
            <w:bookmarkEnd w:id="0"/>
          </w:p>
        </w:tc>
      </w:tr>
      <w:tr w:rsidR="00C911E3" w:rsidRPr="00FC3D47" w14:paraId="3BA7D05E" w14:textId="77777777" w:rsidTr="00D3298F">
        <w:trPr>
          <w:trHeight w:val="373"/>
        </w:trPr>
        <w:tc>
          <w:tcPr>
            <w:tcW w:w="4361" w:type="dxa"/>
          </w:tcPr>
          <w:p w14:paraId="077AA61D" w14:textId="77777777" w:rsidR="00C911E3" w:rsidRPr="00F9369B" w:rsidRDefault="00D52620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lastRenderedPageBreak/>
              <w:t>Е</w:t>
            </w:r>
            <w:r>
              <w:rPr>
                <w:szCs w:val="28"/>
                <w:lang w:val="uk-UA"/>
              </w:rPr>
              <w:t xml:space="preserve">кзаменатор ______________ </w:t>
            </w:r>
          </w:p>
        </w:tc>
        <w:tc>
          <w:tcPr>
            <w:tcW w:w="5343" w:type="dxa"/>
          </w:tcPr>
          <w:p w14:paraId="07434B2E" w14:textId="4834D58F" w:rsidR="00D71EC3" w:rsidRPr="00D71EC3" w:rsidRDefault="00FE4D93" w:rsidP="00FC3D4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 ФАЙЧУК</w:t>
            </w:r>
          </w:p>
        </w:tc>
      </w:tr>
      <w:tr w:rsidR="00DD5666" w:rsidRPr="00FC3D47" w14:paraId="11016D17" w14:textId="77777777" w:rsidTr="00D3298F">
        <w:trPr>
          <w:trHeight w:val="373"/>
        </w:trPr>
        <w:tc>
          <w:tcPr>
            <w:tcW w:w="4361" w:type="dxa"/>
          </w:tcPr>
          <w:p w14:paraId="2FF189E1" w14:textId="77777777" w:rsidR="00DD5666" w:rsidRPr="0001116D" w:rsidRDefault="00DD5666" w:rsidP="00DD5666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кафедри ______________ </w:t>
            </w:r>
          </w:p>
        </w:tc>
        <w:tc>
          <w:tcPr>
            <w:tcW w:w="5343" w:type="dxa"/>
          </w:tcPr>
          <w:p w14:paraId="19803496" w14:textId="77777777" w:rsidR="00FE4D93" w:rsidRPr="00FE4D93" w:rsidRDefault="00FE4D93" w:rsidP="00FE4D9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E4D93">
              <w:rPr>
                <w:szCs w:val="28"/>
                <w:lang w:val="uk-UA"/>
              </w:rPr>
              <w:t>Надія ФІГОЛЬ</w:t>
            </w:r>
          </w:p>
          <w:p w14:paraId="60434D82" w14:textId="77777777" w:rsidR="00DD5666" w:rsidRDefault="00DD5666" w:rsidP="00DD56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</w:tc>
      </w:tr>
    </w:tbl>
    <w:p w14:paraId="7EC2BE4E" w14:textId="77777777" w:rsidR="0001116D" w:rsidRPr="00AE6B14" w:rsidRDefault="0001116D">
      <w:pPr>
        <w:rPr>
          <w:sz w:val="22"/>
          <w:lang w:val="uk-UA"/>
        </w:rPr>
      </w:pPr>
    </w:p>
    <w:sectPr w:rsidR="0001116D" w:rsidRPr="00AE6B14" w:rsidSect="00A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F7"/>
    <w:multiLevelType w:val="hybridMultilevel"/>
    <w:tmpl w:val="4A24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B465A"/>
    <w:multiLevelType w:val="hybridMultilevel"/>
    <w:tmpl w:val="4DECA570"/>
    <w:lvl w:ilvl="0" w:tplc="E38638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E4612"/>
    <w:multiLevelType w:val="multilevel"/>
    <w:tmpl w:val="699A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071DD9"/>
    <w:multiLevelType w:val="multilevel"/>
    <w:tmpl w:val="A886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D741E"/>
    <w:multiLevelType w:val="hybridMultilevel"/>
    <w:tmpl w:val="FA789AAC"/>
    <w:lvl w:ilvl="0" w:tplc="8C1C85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313358"/>
    <w:multiLevelType w:val="multilevel"/>
    <w:tmpl w:val="FC943B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F4E14"/>
    <w:multiLevelType w:val="hybridMultilevel"/>
    <w:tmpl w:val="EAD6B680"/>
    <w:lvl w:ilvl="0" w:tplc="1E82BAD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B51EC1FE">
      <w:start w:val="1"/>
      <w:numFmt w:val="decimal"/>
      <w:lvlText w:val="%2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D3747"/>
    <w:multiLevelType w:val="multilevel"/>
    <w:tmpl w:val="BE3A6D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365FB"/>
    <w:multiLevelType w:val="multilevel"/>
    <w:tmpl w:val="47AC0E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2B240E"/>
    <w:multiLevelType w:val="multilevel"/>
    <w:tmpl w:val="43B6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FD0C79"/>
    <w:multiLevelType w:val="hybridMultilevel"/>
    <w:tmpl w:val="7AC660B6"/>
    <w:lvl w:ilvl="0" w:tplc="BABC68F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E3"/>
    <w:rsid w:val="0001116D"/>
    <w:rsid w:val="000E2CA8"/>
    <w:rsid w:val="001C1845"/>
    <w:rsid w:val="00257C32"/>
    <w:rsid w:val="002C54B2"/>
    <w:rsid w:val="002F2B52"/>
    <w:rsid w:val="003356EB"/>
    <w:rsid w:val="003641F8"/>
    <w:rsid w:val="00383265"/>
    <w:rsid w:val="003A2665"/>
    <w:rsid w:val="003A56DD"/>
    <w:rsid w:val="004002F5"/>
    <w:rsid w:val="00423F3F"/>
    <w:rsid w:val="004408A9"/>
    <w:rsid w:val="0045771B"/>
    <w:rsid w:val="004C6095"/>
    <w:rsid w:val="00516CE2"/>
    <w:rsid w:val="00572AF5"/>
    <w:rsid w:val="005A252A"/>
    <w:rsid w:val="005C4C7E"/>
    <w:rsid w:val="005E3017"/>
    <w:rsid w:val="006555E1"/>
    <w:rsid w:val="006A5765"/>
    <w:rsid w:val="006C671A"/>
    <w:rsid w:val="00742208"/>
    <w:rsid w:val="007A765C"/>
    <w:rsid w:val="009134EF"/>
    <w:rsid w:val="00932AEB"/>
    <w:rsid w:val="009C5222"/>
    <w:rsid w:val="009C612F"/>
    <w:rsid w:val="009E420F"/>
    <w:rsid w:val="00A40B4F"/>
    <w:rsid w:val="00AE6B14"/>
    <w:rsid w:val="00B072DD"/>
    <w:rsid w:val="00B43472"/>
    <w:rsid w:val="00BA43F9"/>
    <w:rsid w:val="00C157F0"/>
    <w:rsid w:val="00C72522"/>
    <w:rsid w:val="00C911E3"/>
    <w:rsid w:val="00C93D8C"/>
    <w:rsid w:val="00D3298F"/>
    <w:rsid w:val="00D52620"/>
    <w:rsid w:val="00D71EC3"/>
    <w:rsid w:val="00DA6B30"/>
    <w:rsid w:val="00DD5666"/>
    <w:rsid w:val="00F21994"/>
    <w:rsid w:val="00F25C87"/>
    <w:rsid w:val="00F9369B"/>
    <w:rsid w:val="00FC3D47"/>
    <w:rsid w:val="00FD5968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A53E6"/>
  <w15:chartTrackingRefBased/>
  <w15:docId w15:val="{A77AC0AE-BF93-4817-B03B-C27FB90C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E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771B"/>
    <w:rPr>
      <w:b/>
      <w:bCs/>
    </w:rPr>
  </w:style>
  <w:style w:type="table" w:styleId="a4">
    <w:name w:val="Table Grid"/>
    <w:basedOn w:val="a1"/>
    <w:uiPriority w:val="59"/>
    <w:rsid w:val="00C911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41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00">
    <w:name w:val="A0"/>
    <w:uiPriority w:val="99"/>
    <w:rsid w:val="003641F8"/>
    <w:rPr>
      <w:color w:val="000000"/>
      <w:sz w:val="22"/>
    </w:rPr>
  </w:style>
  <w:style w:type="paragraph" w:styleId="a6">
    <w:name w:val="Body Text"/>
    <w:basedOn w:val="a"/>
    <w:link w:val="a7"/>
    <w:rsid w:val="00FC3D47"/>
    <w:pPr>
      <w:spacing w:after="120"/>
    </w:pPr>
  </w:style>
  <w:style w:type="character" w:customStyle="1" w:styleId="a7">
    <w:name w:val="Основной текст Знак"/>
    <w:link w:val="a6"/>
    <w:rsid w:val="00FC3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3078</Characters>
  <Application>Microsoft Office Word</Application>
  <DocSecurity>0</DocSecurity>
  <Lines>146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2017-12-19T11:23:00Z</cp:lastPrinted>
  <dcterms:created xsi:type="dcterms:W3CDTF">2025-06-05T05:07:00Z</dcterms:created>
  <dcterms:modified xsi:type="dcterms:W3CDTF">2025-06-05T05:07:00Z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b1d83d9d-a5ad-4649-8783-60d34bafcf6d</vt:lpwstr>
  </property>
</Properties>
</file>